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2021 年</w:t>
      </w: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内蒙古自治区</w:t>
      </w:r>
      <w:r>
        <w:rPr>
          <w:rFonts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职业院校</w:t>
      </w: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（高职组）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中药传统</w:t>
      </w:r>
      <w:r>
        <w:rPr>
          <w:rFonts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技能大赛</w:t>
      </w: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赛项规程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02" w:firstLineChars="200"/>
        <w:jc w:val="left"/>
      </w:pPr>
      <w:r>
        <w:rPr>
          <w:rFonts w:ascii="仿宋_GB2312" w:hAnsi="宋体" w:eastAsia="仿宋_GB2312" w:cs="仿宋_GB2312"/>
          <w:b/>
          <w:color w:val="000000"/>
          <w:kern w:val="0"/>
          <w:sz w:val="30"/>
          <w:szCs w:val="30"/>
          <w:lang w:val="en-US" w:eastAsia="zh-CN" w:bidi="ar"/>
        </w:rPr>
        <w:t xml:space="preserve">一、赛项名称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赛项名称：中药传统技能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英文名称：Traditional Chinese medicine skills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赛项组别：高职组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赛项归属：医药卫生大类 </w:t>
      </w:r>
    </w:p>
    <w:p>
      <w:pPr>
        <w:keepNext w:val="0"/>
        <w:keepLines w:val="0"/>
        <w:widowControl/>
        <w:suppressLineNumbers w:val="0"/>
        <w:ind w:firstLine="602" w:firstLineChars="200"/>
        <w:jc w:val="left"/>
      </w:pPr>
      <w:r>
        <w:rPr>
          <w:rFonts w:hint="eastAsia" w:ascii="仿宋_GB2312" w:hAnsi="宋体" w:eastAsia="仿宋_GB2312" w:cs="仿宋_GB2312"/>
          <w:b/>
          <w:color w:val="000000"/>
          <w:kern w:val="0"/>
          <w:sz w:val="30"/>
          <w:szCs w:val="30"/>
          <w:lang w:val="en-US" w:eastAsia="zh-CN" w:bidi="ar"/>
        </w:rPr>
        <w:t xml:space="preserve">二、竞赛目的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本赛项是为了贯彻落实《国务院关于加快发展现代职业教育的决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定》，传承发展中医药事业，引领全国高职院校中药学及相关专业建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设与课程改革，促进产教融合、校企合作、产业发展，培育新时代中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医药领域的大国工匠、能工巧匠。通过竞赛，能为师生搭建交流与学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习的平台，完善“赛教融合”机制，强化实践教学，培养学生在中药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性状鉴别、中药显微鉴别、中药调剂、中药炮制、中药制剂分析等方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面的知识与技能，检验参赛院校学生从事中药生产、流通、服务等岗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位的综合职业素质和职业能力，展示全国职业院校中药学及相关专业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建设与教学改革成果及师生良好精神面貌，搭建校企合作培养高素质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人才的平台，激发行业企业关注和参与教学改革的主动性和积极性，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实现专业与产业对接、课程内容与职业标准对接、教学过程与生产过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程对接，推进中医药高职教育又好又快地发展。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02" w:firstLineChars="200"/>
        <w:jc w:val="left"/>
      </w:pPr>
      <w:r>
        <w:rPr>
          <w:rFonts w:hint="eastAsia" w:ascii="仿宋_GB2312" w:hAnsi="宋体" w:eastAsia="仿宋_GB2312" w:cs="仿宋_GB2312"/>
          <w:b/>
          <w:color w:val="000000"/>
          <w:kern w:val="0"/>
          <w:sz w:val="30"/>
          <w:szCs w:val="30"/>
          <w:lang w:val="en-US" w:eastAsia="zh-CN" w:bidi="ar"/>
        </w:rPr>
        <w:t xml:space="preserve">三、竞赛内容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本赛项竞赛内容包括中药性状鉴别（中药识别、真伪鉴别）、中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药显微鉴别、中药调剂（含审方理论考试）、中药炮制（含炮制理论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宋体" w:eastAsia="仿宋_GB2312" w:cs="仿宋_GB2312"/>
          <w:b w:val="0"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仿宋_GB2312" w:hAnsi="宋体" w:eastAsia="仿宋_GB2312" w:cs="仿宋_GB2312"/>
          <w:b w:val="0"/>
          <w:bCs/>
          <w:color w:val="000000"/>
          <w:kern w:val="0"/>
          <w:sz w:val="24"/>
          <w:szCs w:val="24"/>
          <w:lang w:val="en-US" w:eastAsia="zh-CN" w:bidi="ar"/>
        </w:rPr>
        <w:t xml:space="preserve">表 1 </w:t>
      </w:r>
      <w:r>
        <w:rPr>
          <w:rFonts w:hint="eastAsia" w:ascii="仿宋_GB2312" w:hAnsi="宋体" w:eastAsia="仿宋_GB2312" w:cs="仿宋_GB2312"/>
          <w:b w:val="0"/>
          <w:bCs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spacing w:line="600" w:lineRule="exact"/>
        <w:jc w:val="center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表1竞赛项目、知识与技能、时限及成绩比例</w:t>
      </w:r>
    </w:p>
    <w:tbl>
      <w:tblPr>
        <w:tblStyle w:val="3"/>
        <w:tblW w:w="83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0"/>
        <w:gridCol w:w="2537"/>
        <w:gridCol w:w="2836"/>
        <w:gridCol w:w="1596"/>
        <w:gridCol w:w="10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竞赛项目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涵盖的知识与技能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比赛时限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成绩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中药性状鉴别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(中药识别、真伪鉴别)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中药鉴定学知识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中药性状鉴别技能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13分钟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中药显微鉴别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中药鉴定学知识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中药显微鉴别技能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45分钟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中药调剂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(合审方理论考试)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中药学、中药药剂学知识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中药调剂操作技能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操作15分钟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审方10分钟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中药炮制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(含炮制理论考试)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中药炮制学知识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饮片炒法, 炙法操作技能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20分钟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机考炮制理论5分钟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中药制剂分析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中药制剂分析知识与操作技能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120分钟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3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总计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100%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ascii="仿宋_GB2312" w:hAnsi="宋体" w:eastAsia="仿宋_GB2312" w:cs="仿宋_GB2312"/>
          <w:b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本赛项考察的职业能力：中药性状和粉末鉴别能力、中药处方审查及调剂能力、中药炮制操作能力、中药制剂分析的前处理操作能力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等高水平技艺技能与扎实的理论知识。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本赛项体现的职业精神：精益求精、一丝不苟、追求卓越的工匠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精神；爱岗敬业、创新创业、依法执业、开拓进取的责任感和使命感。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（一）中药性状鉴别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本项目包括中药识别、真伪鉴别两部分内容。比赛时，参赛选手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须对给出的 20 味中药材或饮片进行识别，并写出品名及主要功效；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同时,须对给出的 10 味中药材或饮片进行真伪鉴别，判断是真品还是 伪品。比赛规定时限 13 分钟。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1.中药识别品种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竞赛品种范围为《中国药典》2020 年版一部收载的常用中药材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及饮片 350 种见表 2。</w:t>
      </w:r>
    </w:p>
    <w:p>
      <w:pPr>
        <w:adjustRightInd w:val="0"/>
        <w:snapToGrid w:val="0"/>
        <w:spacing w:line="320" w:lineRule="exact"/>
        <w:jc w:val="center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表2  中药识别品种范围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品种名称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根及根茎类中药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（115种）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细辛、狗脊、绵马贯众、大黄、何首乌、牛膝、太子参、威灵仙、制川乌、附子、白芍、黄连、防己、延胡索、板蓝根、甘草、黄芪、人参、红参、西洋参、三七、白芷、当归、前胡、川芎、防风、柴胡、龙胆、紫草、丹参、黄芩、玄参、地黄、熟地黄、巴戟天、桔梗、党参、木香、白术、苍术、泽泻、法半夏、姜半夏、石菖蒲、百部、川贝母、郁金、天麻、虎杖、川牛膝、银柴胡、白头翁、制草乌、赤芍、升麻、北豆根、苦参、山豆根、葛根、北沙参、白薇、天花粉、南沙参、紫菀、三棱、制天南星、浙贝母、黄精、玉竹、天冬、麦冬、知母、山药、仙茅、莪术、姜黄、远志、拳参、白蔹、独活、羌活、藁本、秦艽、漏芦、香附、千年健、高良姜、胡黄连、茜草、续断、射干、芦根、干姜、重楼、土茯苓、骨碎补、白附子、乌药、白前、徐长卿、商陆、山慈菇、白及、金果榄、红景天、白茅根、百合、薤白、甘遂、地榆、麻黄根、制何首乌、炙黄芪、绵马贯众炭、炙甘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皮类、茎木类中药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（32种）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苏木、钩藤、槲寄生、川木通、降香、通草、大血藤、鸡血藤、忍冬藤、海风藤、青风藤、桂枝、桑枝、牡丹皮、厚朴、肉桂、杜仲、黄柏、白鲜皮、秦皮、香加皮、地骨皮、合欢皮、桑白皮、首乌藤、皂角刺、木通、络石藤、灯心草、竹茹、苦楝皮、五加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花、叶类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中药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（26种）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淫羊藿、大青叶、番泻叶、石韦、枇杷叶、紫苏叶、罗布麻叶、桑叶、辛夷、丁香、金银花、款冬花、红花、合欢花、旋覆花、菊花、蒲黄、密蒙花、荷叶、侧柏叶、艾叶、玫瑰花、野菊花、谷精草、槐花、月季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果实、种子类中药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（79种）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五味子、木瓜、山楂、苦杏仁、决明子、补骨脂、枳壳、吴茱萸、小茴香、山茱萸、连翘、枸杞子、栀子、瓜蒌、槟榔、砂仁、豆蔻、葶苈子、桃仁、火麻仁、郁李仁、乌梅、金樱子、沙苑子、枳实、陈皮、酸枣仁、使君子、蛇床子、菟丝子、牵牛子、夏枯草、鹤虱、王不留行、肉豆蔻、芥子、覆盆子、槐角、马兜铃、地肤子、化橘红、鸦胆子、胡芦巴、白果、柏子仁、女贞子、蔓荆子、韭菜子、牛蒡子、大腹皮、草果、草豆蔻、益智、胡椒、蒺藜、佛手、胖大海、薏苡仁、青葙子、车前子、莱菔子、紫苏子、青皮、川楝子、千金子、诃子、瓜蒌皮、瓜蒌子、苍耳子、芡实、罗汉果、丝瓜络、莲子、白扁豆、木鳖子、青果、焦槟榔、炒瓜蒌子、焦栀子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全草类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中药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（37种）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麻黄、金钱草、广藿香、荆芥、车前草、薄荷、穿心莲、青蒿、石斛、伸筋草、木贼、紫花地丁、半枝莲、益母草、泽兰、香薷、肉苁蓉、茵陈、淡竹叶、佩兰、豨莶草、瞿麦、半边莲、锁阳、蒲公英、马齿苋、小蓟、紫苏梗、垂盆草、萹蓄、鱼腥草、仙鹤草、广金钱草、墨旱莲、荆芥穗、马鞭草、地锦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其他类中药（18种）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茯苓、猪苓、雷丸、灵芝、海藻、乳香、没药、血竭、青黛、儿茶、五倍子、海金沙、芦荟、冰片、昆布、马勃、冬虫夏草、茯苓皮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动物药类（29种）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石决明、珍珠、全蝎、土鳖虫、蛤蚧、金钱白花蛇、蕲蛇、乌梢蛇、鹿茸、羚羊角、地龙、水蛭、牡蛎、瓦楞子、蛤壳、僵蚕、龟甲、鳖甲、海螵蛸、蜈蚣、桑螵蛸、鹿角、水牛角、珍珠母、蝉蜕、蜂房、鸡内金、穿山甲、阿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矿物药类（14种）</w:t>
            </w:r>
          </w:p>
        </w:tc>
        <w:tc>
          <w:tcPr>
            <w:tcW w:w="7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自然铜、滑石、石膏、磁石、赭石、芒硝、玄明粉、白矾、朱砂、赤石脂、青礞石、硫黄、滑石粉、煅石膏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560" w:firstLineChars="20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中药真伪鉴别品种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竞赛品种范围为 80 味中药材及其饮片见表 3。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表3  中药真伪鉴别品种范围</w:t>
      </w:r>
    </w:p>
    <w:tbl>
      <w:tblPr>
        <w:tblStyle w:val="3"/>
        <w:tblW w:w="8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906"/>
        <w:gridCol w:w="943"/>
        <w:gridCol w:w="1981"/>
        <w:gridCol w:w="852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品种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品种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品种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人参与伪品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28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天麻与伪品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55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川贝母与伪品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大黄与伪品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29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黄芪与伪品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56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柴胡与伪品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西洋参与伪品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30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延胡索与伪品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57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山药与伪品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半夏与伪品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31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羌活与伪品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58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牛膝与伪品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黄精与伪品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32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木香与伪品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59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龙胆与伪品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当归与伪品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33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白术与伪品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60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制川乌与伪品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天花粉与伪品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34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附子与伪品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61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桔梗与伪品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8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葛根与伪品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35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防风与伪品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62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苍术与伪品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9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鸡血藤与伪品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36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槲寄生与伪品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63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海风藤与伪品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10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皂角刺与伪品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37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通草与伪品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64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地骨皮与伪品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11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厚朴与伪品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38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防己与伪品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65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金银花与伪品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12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酸枣仁与伪品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39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小茴香与伪品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66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紫苏子与伪品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13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桃仁与伪品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40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菟丝子与伪品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67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五味子与伪品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14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枳实与伪品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41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车前子与伪品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68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吴茱萸与伪品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15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枳壳与伪品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42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化橘红与伪品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69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麻黄与伪品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16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广藿香与伪品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43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石斛与伪品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70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泽兰与伪品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17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金钱草与伪品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44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茯苓与伪品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71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猪苓与伪品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18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海金沙与伪品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45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冬虫夏草与伪品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72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补骨脂与伪品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19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沙苑子与伪品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46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土鳖虫与伪品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73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绵马贯众与伪品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20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威灵仙与伪品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47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山豆根与伪品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74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银柴胡与伪品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21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麦冬与伪品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48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茜草与伪品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75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石菖蒲与伪品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22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乌药与伪品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49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白及与伪品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76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仙茅与伪品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23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川牛膝与伪品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50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黄柏与伪品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77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肉桂与伪品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24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五加皮与伪品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51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砂仁与伪品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78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雷丸与伪品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25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罗布麻叶与伪品 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52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蛤蚧与伪品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79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丹参与伪品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26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石决明与伪品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53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金钱白花蛇与伪品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80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升麻与伪品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27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西红花与伪品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54</w:t>
            </w:r>
          </w:p>
        </w:tc>
        <w:tc>
          <w:tcPr>
            <w:tcW w:w="198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鹿茸与伪品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ind w:firstLine="600" w:firstLineChars="200"/>
        <w:jc w:val="left"/>
      </w:pPr>
      <w:r>
        <w:rPr>
          <w:rFonts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（二）中药显微鉴别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本项目取 2 味常用中药粉末，等量混合在一起，参赛选手须用显 微镜鉴别出此混合粉末具体是哪两种中药。比赛时，要求参赛选手按规定操作进行显微制片、显微观察、绘出主要的显微鉴别特征图，描 述其特征，写出 2 味粉末药的鉴定结论及鉴定理由。比赛规定时限 45 分钟。 </w:t>
      </w:r>
    </w:p>
    <w:p>
      <w:pPr>
        <w:adjustRightInd w:val="0"/>
        <w:snapToGrid w:val="0"/>
        <w:spacing w:line="560" w:lineRule="exact"/>
        <w:ind w:firstLine="560" w:firstLineChars="200"/>
        <w:jc w:val="both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中药显微鉴别品种范围为 35 味常用中药见表 4。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表4  中药显微鉴别品种范围</w:t>
      </w:r>
    </w:p>
    <w:tbl>
      <w:tblPr>
        <w:tblStyle w:val="3"/>
        <w:tblW w:w="0" w:type="auto"/>
        <w:tblInd w:w="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794"/>
        <w:gridCol w:w="1005"/>
        <w:gridCol w:w="1955"/>
        <w:gridCol w:w="847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179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品种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品种</w:t>
            </w:r>
          </w:p>
        </w:tc>
        <w:tc>
          <w:tcPr>
            <w:tcW w:w="84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品种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大黄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13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牡丹皮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25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五味子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黄连（味连）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14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厚朴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26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补骨脂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甘草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15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肉桂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27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小茴香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人参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16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黄柏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28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槟榔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当归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17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大青叶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29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麻黄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黄芩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18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番泻叶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30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薄荷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白术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19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丁香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31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穿心莲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8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半夏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20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洋金花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32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猪苓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9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浙贝母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21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金银花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33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茯苓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10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天花粉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22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红花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34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珍珠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11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黄芪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23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山茱萸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35</w:t>
            </w: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石膏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12</w:t>
            </w:r>
          </w:p>
        </w:tc>
        <w:tc>
          <w:tcPr>
            <w:tcW w:w="179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川贝母（松贝或青贝）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24</w:t>
            </w:r>
          </w:p>
        </w:tc>
        <w:tc>
          <w:tcPr>
            <w:tcW w:w="1955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砂仁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ind w:firstLine="600" w:firstLineChars="200"/>
        <w:jc w:val="left"/>
      </w:pPr>
      <w:r>
        <w:rPr>
          <w:rFonts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（三）中药调剂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本项目包括中药调剂操作、审方理论考试两部分内容。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1.中药调剂操作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本项目采取无药斗抓药方式进行，处方饮片分别装在相同规格的不同药盒内，随机摆放在调剂台正前方，药盒上不标注饮片名称。比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赛时，参赛选手须在规定时间内，按照处方笺上的饮片名，从摆放的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12 味中药饮片（其中 2 味是易混淆的干扰品）中，调配 10 味×3 付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处方中药。要求调配操作规范，剂量准确，脚注处理合理，包装美观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牢固、整齐规范，剂量准确是指中药调剂操作结束后的称重数据计算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称量误差率，包括三剂总量误差率和单剂重量最大误差率。考虑到比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赛时间所限，计价与捣碎两项操作由工作人员完成，参赛选手可忽略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此两个操作步骤。比赛规定时限 15 分钟。 调配时，参赛选手可使用自己携带的戥秤，也可使用赛项执委会 统一准备的戥秤。处方中的饮片范围，与中药性状鉴别--中药识别品种见表 2。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2.审方理论考试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本项目要求对 2 张中药处方进行审核。所有参赛选手须在同一时间和地点，采取纸质试卷闭卷考试。参赛选手根据调剂审方要求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（《中国药典》2020 版一部的中药饮片品名、用法用量和注意事项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中的相关规定），在规定时间内，找 出每张方中存在的 5 项不规范或错误之处，在相应的位置选择和标注。比赛规定时限 10 分钟。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（四）中药炮制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1.炮制理论考试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考察选手对中药炮制辅料和清炒法的理论知识。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2.中药炮制操作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本项目要求选手完成 2 种待炮制饮片的炮制操作。参赛选手须根据比赛时规定的重量和炮制要求，在规定时间内，按标准操作规程完成炮制操作。比赛时器具的准备以及饮片的净制、分档、炙法的拌润、炒炙、清场等各项操作，均需选手自己完成。比赛规定时限 20 分钟。由于比赛时间的限制，液体辅料拌匀后稍润即可。竞赛中，砂炒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法的辅料用河砂不用油砂；麸炒法的辅料用麦麸不用蜜炙麸皮，所有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辅料均不需选手进行特殊处理。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炮制方法从《中国药典》2020 年版一部收载的方法中选取炒黄、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炒焦、炒炭、麸炒、砂炒、蛤粉炒、酒炙、醋炙、盐炙、蜜炙 10 类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方法。炮炙品种范围为 37 种中药、40 种饮片规格。竞赛用饮片重量 范围，一般为 50～200g（具体用量竞赛试卷有明确标示）。竞赛所 涉及的炮制方法及待炮制饮片品种见表 5。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表5  炮制方法及待炮制饮片品种范围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5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炮制方法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待炮制饮片名称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炒黄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（5味）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王不留行、槐花、酸枣仁、麦芽、槟榔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炒焦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（4味）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麦芽、山楂、槟榔、栀子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炒炭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（4味）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荆芥、白茅根、茜草、槐花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麸炒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（5味）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薏苡仁、山药、白术、枳壳、僵蚕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砂炒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（4味）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鳖甲、骨碎补、干姜、鸡内金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蛤粉炒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（1味）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阿胶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酒炙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（4味）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白芍、当归、丹参、川牛膝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醋炙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（3味）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三棱、青皮、香附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盐炙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（4味）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泽泻、小茴香、橘核、知母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蜜炙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（5味）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黄芪、甘草、麻黄、前胡、百合</w:t>
            </w:r>
          </w:p>
        </w:tc>
      </w:tr>
    </w:tbl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（五）中药制剂分析前处理操作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本项目取 1 种常用中成药，参赛选手须根据《中国药典》2020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年版收载的测定方法与通则，做好该药品的色谱定量分析测定的仪器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操作前的所有工作。主要包括仪器准备、样品称量、溶液配制、供试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品溶液的制备、文明操作与职业素养等方面。比赛时，要求参赛选手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按规定操作进行仪器准备、样品称量、溶液配制、供试品溶液的制备、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原始记录、文明操作与职业素养。比赛规定时限 120 分钟。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中药制剂分析品种范围为 10 种中成药，见表 6。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表6   中成药品种范围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3071"/>
        <w:gridCol w:w="953"/>
        <w:gridCol w:w="3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4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07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品种</w:t>
            </w:r>
          </w:p>
        </w:tc>
        <w:tc>
          <w:tcPr>
            <w:tcW w:w="9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0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品种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4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07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三黄片</w:t>
            </w:r>
          </w:p>
        </w:tc>
        <w:tc>
          <w:tcPr>
            <w:tcW w:w="9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0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连花清瘟胶囊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4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07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小柴胡颗粒</w:t>
            </w:r>
          </w:p>
        </w:tc>
        <w:tc>
          <w:tcPr>
            <w:tcW w:w="9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0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黄连上清片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4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07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六味地黄丸（浓缩丸）</w:t>
            </w:r>
          </w:p>
        </w:tc>
        <w:tc>
          <w:tcPr>
            <w:tcW w:w="9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0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保和丸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4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07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补中益气丸（水丸）</w:t>
            </w:r>
          </w:p>
        </w:tc>
        <w:tc>
          <w:tcPr>
            <w:tcW w:w="9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0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银翘解毒片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4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07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复方丹参片</w:t>
            </w:r>
          </w:p>
        </w:tc>
        <w:tc>
          <w:tcPr>
            <w:tcW w:w="9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0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三妙丸</w:t>
            </w:r>
          </w:p>
        </w:tc>
      </w:tr>
    </w:tbl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bookmarkStart w:id="1" w:name="_GoBack"/>
      <w:bookmarkEnd w:id="1"/>
      <w:r>
        <w:rPr>
          <w:rFonts w:hint="eastAsia" w:ascii="仿宋_GB2312" w:eastAsia="仿宋_GB2312"/>
          <w:b/>
          <w:bCs/>
          <w:sz w:val="28"/>
          <w:szCs w:val="28"/>
        </w:rPr>
        <w:t>四、竞赛方式</w:t>
      </w:r>
    </w:p>
    <w:p>
      <w:pPr>
        <w:spacing w:line="560" w:lineRule="exact"/>
        <w:ind w:firstLine="420" w:firstLineChars="150"/>
        <w:outlineLvl w:val="1"/>
        <w:rPr>
          <w:rFonts w:hint="eastAsia" w:ascii="仿宋_GB2312" w:hAnsi="仿宋" w:eastAsia="仿宋_GB2312" w:cs="仿宋"/>
          <w:sz w:val="28"/>
          <w:szCs w:val="28"/>
          <w:lang w:val="zh-CN"/>
        </w:rPr>
      </w:pPr>
      <w:r>
        <w:rPr>
          <w:rFonts w:hint="eastAsia" w:ascii="仿宋_GB2312" w:hAnsi="仿宋" w:eastAsia="仿宋_GB2312" w:cs="仿宋"/>
          <w:sz w:val="28"/>
          <w:szCs w:val="28"/>
          <w:lang w:val="zh-CN"/>
        </w:rPr>
        <w:t>（一）比赛形式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eastAsia" w:ascii="黑体" w:hAnsi="黑体" w:eastAsia="黑体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本赛项只设个人赛，不设团体赛。比赛选手需独立完成所有竞赛项目和比赛内容。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（二）组队方式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自治区中药传统技能大赛</w:t>
      </w:r>
      <w:r>
        <w:rPr>
          <w:rFonts w:hint="eastAsia" w:ascii="仿宋_GB2312" w:eastAsia="仿宋_GB2312" w:cs="仿宋_GB2312"/>
          <w:sz w:val="30"/>
          <w:szCs w:val="30"/>
        </w:rPr>
        <w:t>依据</w:t>
      </w:r>
      <w:r>
        <w:rPr>
          <w:rFonts w:ascii="仿宋_GB2312" w:eastAsia="仿宋_GB2312" w:cs="仿宋_GB2312"/>
          <w:sz w:val="30"/>
          <w:szCs w:val="30"/>
        </w:rPr>
        <w:t>《全国职业院校技能大赛</w:t>
      </w:r>
      <w:bookmarkStart w:id="0" w:name="_bookmark4"/>
      <w:bookmarkEnd w:id="0"/>
      <w:r>
        <w:rPr>
          <w:rFonts w:ascii="仿宋_GB2312" w:eastAsia="仿宋_GB2312" w:cs="仿宋_GB2312"/>
          <w:sz w:val="30"/>
          <w:szCs w:val="30"/>
        </w:rPr>
        <w:t>参赛管理办法》的有关要求</w:t>
      </w:r>
      <w:r>
        <w:rPr>
          <w:rFonts w:hint="eastAsia" w:ascii="仿宋_GB2312" w:eastAsia="仿宋_GB2312" w:cs="仿宋_GB2312"/>
          <w:sz w:val="30"/>
          <w:szCs w:val="30"/>
        </w:rPr>
        <w:t>，本赛项</w:t>
      </w:r>
      <w:r>
        <w:rPr>
          <w:rFonts w:ascii="仿宋_GB2312" w:eastAsia="仿宋_GB2312" w:cs="仿宋_GB2312"/>
          <w:sz w:val="30"/>
          <w:szCs w:val="30"/>
        </w:rPr>
        <w:t>以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学校为</w:t>
      </w:r>
      <w:r>
        <w:rPr>
          <w:rFonts w:ascii="仿宋_GB2312" w:eastAsia="仿宋_GB2312" w:cs="仿宋_GB2312"/>
          <w:sz w:val="30"/>
          <w:szCs w:val="30"/>
        </w:rPr>
        <w:t>单位组织报名参赛</w:t>
      </w:r>
      <w:r>
        <w:rPr>
          <w:rFonts w:hint="eastAsia" w:ascii="仿宋_GB2312" w:eastAsia="仿宋_GB2312" w:cs="仿宋_GB2312"/>
          <w:sz w:val="30"/>
          <w:szCs w:val="30"/>
        </w:rPr>
        <w:t>，每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校</w:t>
      </w:r>
      <w:r>
        <w:rPr>
          <w:rFonts w:hint="eastAsia" w:ascii="仿宋_GB2312" w:eastAsia="仿宋_GB2312" w:cs="仿宋_GB2312"/>
          <w:sz w:val="30"/>
          <w:szCs w:val="30"/>
        </w:rPr>
        <w:t>确定</w:t>
      </w:r>
      <w:r>
        <w:rPr>
          <w:rFonts w:ascii="仿宋_GB2312" w:eastAsia="仿宋_GB2312" w:cs="仿宋_GB2312"/>
          <w:sz w:val="30"/>
          <w:szCs w:val="30"/>
        </w:rPr>
        <w:t>领队1人，参赛人数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人，每名参赛选手限报1名指导教师</w:t>
      </w:r>
      <w:r>
        <w:rPr>
          <w:rFonts w:ascii="仿宋_GB2312" w:eastAsia="仿宋_GB2312" w:cs="仿宋_GB2312"/>
          <w:sz w:val="30"/>
          <w:szCs w:val="30"/>
        </w:rPr>
        <w:t>。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（三）竞赛分组</w:t>
      </w:r>
    </w:p>
    <w:p>
      <w:pPr>
        <w:spacing w:line="560" w:lineRule="exact"/>
        <w:ind w:firstLine="450" w:firstLineChars="150"/>
        <w:outlineLvl w:val="1"/>
        <w:rPr>
          <w:rFonts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竞赛前一天抽签确定选手考号，编号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S</w:t>
      </w:r>
      <w:r>
        <w:rPr>
          <w:rFonts w:hint="eastAsia" w:ascii="仿宋_GB2312" w:eastAsia="仿宋_GB2312" w:cs="仿宋_GB2312"/>
          <w:sz w:val="30"/>
          <w:szCs w:val="30"/>
        </w:rPr>
        <w:t>1～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S10</w:t>
      </w:r>
      <w:r>
        <w:rPr>
          <w:rFonts w:hint="eastAsia" w:ascii="仿宋_GB2312" w:eastAsia="仿宋_GB2312" w:cs="仿宋_GB2312"/>
          <w:sz w:val="30"/>
          <w:szCs w:val="30"/>
        </w:rPr>
        <w:t>（根据实际报名人数确定）。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每一赛项</w:t>
      </w:r>
      <w:r>
        <w:rPr>
          <w:rFonts w:hint="eastAsia" w:ascii="仿宋_GB2312" w:eastAsia="仿宋_GB2312" w:cs="仿宋_GB2312"/>
          <w:sz w:val="30"/>
          <w:szCs w:val="30"/>
        </w:rPr>
        <w:t>比赛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前</w:t>
      </w:r>
      <w:r>
        <w:rPr>
          <w:rFonts w:hint="eastAsia" w:ascii="仿宋_GB2312" w:eastAsia="仿宋_GB2312" w:cs="仿宋_GB2312"/>
          <w:color w:val="000000"/>
          <w:sz w:val="30"/>
          <w:szCs w:val="30"/>
        </w:rPr>
        <w:t>，</w:t>
      </w:r>
      <w:r>
        <w:rPr>
          <w:rFonts w:hint="eastAsia" w:ascii="仿宋_GB2312" w:eastAsia="仿宋_GB2312" w:cs="仿宋_GB2312"/>
          <w:sz w:val="30"/>
          <w:szCs w:val="30"/>
        </w:rPr>
        <w:t>每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位选手</w:t>
      </w:r>
      <w:r>
        <w:rPr>
          <w:rFonts w:hint="eastAsia" w:ascii="仿宋_GB2312" w:eastAsia="仿宋_GB2312" w:cs="仿宋_GB2312"/>
          <w:sz w:val="30"/>
          <w:szCs w:val="30"/>
        </w:rPr>
        <w:t>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进行一次抽签，确定工位号</w:t>
      </w:r>
      <w:r>
        <w:rPr>
          <w:rFonts w:hint="eastAsia" w:ascii="仿宋_GB2312" w:eastAsia="仿宋_GB2312" w:cs="仿宋_GB2312"/>
          <w:sz w:val="30"/>
          <w:szCs w:val="30"/>
        </w:rPr>
        <w:t>。</w:t>
      </w: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五、竞赛流程</w:t>
      </w:r>
    </w:p>
    <w:p>
      <w:pPr>
        <w:spacing w:line="560" w:lineRule="exact"/>
        <w:ind w:firstLine="420" w:firstLineChars="150"/>
        <w:outlineLvl w:val="1"/>
        <w:rPr>
          <w:rFonts w:hint="eastAsia" w:ascii="仿宋_GB2312" w:hAnsi="仿宋" w:eastAsia="仿宋_GB2312" w:cs="仿宋"/>
          <w:sz w:val="28"/>
          <w:szCs w:val="28"/>
          <w:lang w:val="zh-CN"/>
        </w:rPr>
      </w:pPr>
      <w:r>
        <w:rPr>
          <w:rFonts w:hint="eastAsia" w:ascii="仿宋_GB2312" w:hAnsi="仿宋" w:eastAsia="仿宋_GB2312" w:cs="仿宋"/>
          <w:sz w:val="28"/>
          <w:szCs w:val="28"/>
          <w:lang w:val="zh-CN"/>
        </w:rPr>
        <w:t>（一）竞赛日程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本赛项裁判日程共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天，参赛队日程共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1.5</w:t>
      </w:r>
      <w:r>
        <w:rPr>
          <w:rFonts w:hint="eastAsia" w:ascii="仿宋_GB2312" w:eastAsia="仿宋_GB2312"/>
          <w:sz w:val="28"/>
          <w:szCs w:val="28"/>
        </w:rPr>
        <w:t>天。其中，赛前报到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0.5</w:t>
      </w:r>
      <w:r>
        <w:rPr>
          <w:rFonts w:hint="eastAsia" w:ascii="仿宋_GB2312" w:eastAsia="仿宋_GB2312"/>
          <w:sz w:val="28"/>
          <w:szCs w:val="28"/>
        </w:rPr>
        <w:t>天，正式比赛1.5天。具体日程安排如下：</w:t>
      </w:r>
    </w:p>
    <w:tbl>
      <w:tblPr>
        <w:tblStyle w:val="3"/>
        <w:tblW w:w="10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583"/>
        <w:gridCol w:w="3986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日 期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tabs>
                <w:tab w:val="left" w:pos="570"/>
              </w:tabs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  间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  容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57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4月27日</w:t>
            </w:r>
          </w:p>
        </w:tc>
        <w:tc>
          <w:tcPr>
            <w:tcW w:w="1583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8:00-12:00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专家评委报到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鑫达国际酒店一楼大厅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参赛队报到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碧桂园凤凰酒店一楼大厅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11:30-12:30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午餐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碧桂园酒店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5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0</w:t>
            </w:r>
            <w:r>
              <w:rPr>
                <w:rFonts w:ascii="仿宋" w:hAnsi="仿宋" w:eastAsia="仿宋"/>
                <w:sz w:val="24"/>
              </w:rPr>
              <w:t>0-1</w:t>
            </w:r>
            <w:r>
              <w:rPr>
                <w:rFonts w:hint="eastAsia" w:ascii="仿宋" w:hAnsi="仿宋" w:eastAsia="仿宋"/>
                <w:sz w:val="24"/>
              </w:rPr>
              <w:t>6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0</w:t>
            </w:r>
            <w:r>
              <w:rPr>
                <w:rFonts w:ascii="仿宋" w:hAnsi="仿宋" w:eastAsia="仿宋"/>
                <w:sz w:val="24"/>
              </w:rPr>
              <w:t>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开幕式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图书馆</w:t>
            </w:r>
            <w:r>
              <w:rPr>
                <w:rFonts w:hint="eastAsia" w:ascii="仿宋" w:hAnsi="仿宋" w:eastAsia="仿宋"/>
                <w:sz w:val="24"/>
              </w:rPr>
              <w:t>三</w:t>
            </w:r>
            <w:r>
              <w:rPr>
                <w:rFonts w:ascii="仿宋" w:hAnsi="仿宋" w:eastAsia="仿宋"/>
                <w:sz w:val="24"/>
              </w:rPr>
              <w:t>楼会议室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16:00-16:20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合影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图书馆一楼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16:30-17:10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裁判会议、进行培训、模拟打分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/>
                <w:sz w:val="24"/>
              </w:rPr>
              <w:t>423室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16:30-17:00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领队会议，抽出选手考号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/>
                <w:sz w:val="24"/>
              </w:rPr>
              <w:t>22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24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16:30-17:00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选手</w:t>
            </w:r>
            <w:r>
              <w:rPr>
                <w:rFonts w:ascii="仿宋" w:hAnsi="仿宋" w:eastAsia="仿宋"/>
                <w:sz w:val="24"/>
              </w:rPr>
              <w:t>熟悉场地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17:00-17:10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选手</w:t>
            </w:r>
            <w:r>
              <w:rPr>
                <w:rFonts w:ascii="仿宋" w:hAnsi="仿宋" w:eastAsia="仿宋"/>
                <w:sz w:val="24"/>
              </w:rPr>
              <w:t>检录</w:t>
            </w:r>
            <w:r>
              <w:rPr>
                <w:rFonts w:hint="eastAsia" w:ascii="仿宋" w:hAnsi="仿宋" w:eastAsia="仿宋"/>
                <w:sz w:val="24"/>
              </w:rPr>
              <w:t>、</w:t>
            </w:r>
            <w:r>
              <w:rPr>
                <w:rFonts w:ascii="仿宋" w:hAnsi="仿宋" w:eastAsia="仿宋"/>
                <w:sz w:val="24"/>
              </w:rPr>
              <w:t>抽取工位号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/>
                <w:sz w:val="24"/>
              </w:rPr>
              <w:t>506室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17:10-17:30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审方理论考试、炮制理论考试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/>
                <w:sz w:val="24"/>
              </w:rPr>
              <w:t>501室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7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3</w:t>
            </w:r>
            <w:r>
              <w:rPr>
                <w:rFonts w:ascii="仿宋" w:hAnsi="仿宋" w:eastAsia="仿宋"/>
                <w:sz w:val="24"/>
              </w:rPr>
              <w:t>0-1</w:t>
            </w:r>
            <w:r>
              <w:rPr>
                <w:rFonts w:hint="eastAsia" w:ascii="仿宋" w:hAnsi="仿宋" w:eastAsia="仿宋"/>
                <w:sz w:val="24"/>
              </w:rPr>
              <w:t>7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40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选手</w:t>
            </w:r>
            <w:r>
              <w:rPr>
                <w:rFonts w:ascii="仿宋" w:hAnsi="仿宋" w:eastAsia="仿宋"/>
                <w:sz w:val="24"/>
              </w:rPr>
              <w:t>检录</w:t>
            </w:r>
            <w:r>
              <w:rPr>
                <w:rFonts w:hint="eastAsia" w:ascii="仿宋" w:hAnsi="仿宋" w:eastAsia="仿宋"/>
                <w:sz w:val="24"/>
              </w:rPr>
              <w:t>、</w:t>
            </w:r>
            <w:r>
              <w:rPr>
                <w:rFonts w:ascii="仿宋" w:hAnsi="仿宋" w:eastAsia="仿宋"/>
                <w:sz w:val="24"/>
              </w:rPr>
              <w:t>抽取工位号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/>
                <w:sz w:val="24"/>
              </w:rPr>
              <w:t>506室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17:40-18:00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中药性状鉴别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（中药识别、真伪鉴别）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 w:cs="仿宋_GB2312"/>
                <w:sz w:val="24"/>
              </w:rPr>
              <w:t>416室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19:00-20:00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晚餐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碧桂园凤凰酒店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4月</w:t>
            </w:r>
            <w:r>
              <w:rPr>
                <w:rFonts w:ascii="仿宋" w:hAnsi="仿宋" w:eastAsia="仿宋"/>
                <w:b/>
                <w:sz w:val="24"/>
              </w:rPr>
              <w:t>28</w:t>
            </w:r>
            <w:r>
              <w:rPr>
                <w:rFonts w:hint="eastAsia" w:ascii="仿宋" w:hAnsi="仿宋" w:eastAsia="仿宋"/>
                <w:b/>
                <w:sz w:val="24"/>
              </w:rPr>
              <w:t>日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6：3</w:t>
            </w:r>
            <w:r>
              <w:rPr>
                <w:rFonts w:ascii="仿宋" w:hAnsi="仿宋" w:eastAsia="仿宋"/>
                <w:sz w:val="24"/>
              </w:rPr>
              <w:t>0-</w:t>
            </w:r>
            <w:r>
              <w:rPr>
                <w:rFonts w:hint="eastAsia" w:ascii="仿宋" w:hAnsi="仿宋" w:eastAsia="仿宋"/>
                <w:sz w:val="24"/>
              </w:rPr>
              <w:t>7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0</w:t>
            </w:r>
            <w:r>
              <w:rPr>
                <w:rFonts w:ascii="仿宋" w:hAnsi="仿宋" w:eastAsia="仿宋"/>
                <w:sz w:val="24"/>
              </w:rPr>
              <w:t>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早餐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指定酒店</w:t>
            </w:r>
            <w:r>
              <w:rPr>
                <w:rFonts w:hint="eastAsia" w:ascii="仿宋" w:hAnsi="仿宋" w:eastAsia="仿宋"/>
                <w:sz w:val="24"/>
              </w:rPr>
              <w:t>一楼自助餐厅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7:00-7:30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到达赛场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 w:cs="仿宋_GB2312"/>
                <w:sz w:val="24"/>
              </w:rPr>
              <w:t>501室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3</w:t>
            </w:r>
            <w:r>
              <w:rPr>
                <w:rFonts w:ascii="仿宋" w:hAnsi="仿宋" w:eastAsia="仿宋"/>
                <w:sz w:val="24"/>
              </w:rPr>
              <w:t>0-</w:t>
            </w:r>
            <w:r>
              <w:rPr>
                <w:rFonts w:hint="eastAsia" w:ascii="仿宋" w:hAnsi="仿宋" w:eastAsia="仿宋"/>
                <w:sz w:val="24"/>
              </w:rPr>
              <w:t>7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40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选手检录、抽取工位号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/>
                <w:sz w:val="24"/>
              </w:rPr>
              <w:t>506</w:t>
            </w:r>
            <w:r>
              <w:rPr>
                <w:rFonts w:hint="eastAsia" w:ascii="仿宋" w:hAnsi="仿宋" w:eastAsia="仿宋" w:cs="仿宋_GB2312"/>
                <w:sz w:val="24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4</w:t>
            </w:r>
            <w:r>
              <w:rPr>
                <w:rFonts w:ascii="仿宋" w:hAnsi="仿宋" w:eastAsia="仿宋"/>
                <w:sz w:val="24"/>
              </w:rPr>
              <w:t>0-</w:t>
            </w:r>
            <w:r>
              <w:rPr>
                <w:rFonts w:hint="eastAsia" w:ascii="仿宋" w:hAnsi="仿宋" w:eastAsia="仿宋"/>
                <w:sz w:val="24"/>
              </w:rPr>
              <w:t>8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3</w:t>
            </w:r>
            <w:r>
              <w:rPr>
                <w:rFonts w:ascii="仿宋" w:hAnsi="仿宋" w:eastAsia="仿宋"/>
                <w:sz w:val="24"/>
              </w:rPr>
              <w:t>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中药显微鉴别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 w:cs="仿宋_GB2312"/>
                <w:sz w:val="24"/>
              </w:rPr>
              <w:t>411室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8:40-8:50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选手检录、抽取工位号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/>
                <w:sz w:val="24"/>
              </w:rPr>
              <w:t>506</w:t>
            </w:r>
            <w:r>
              <w:rPr>
                <w:rFonts w:hint="eastAsia" w:ascii="仿宋" w:hAnsi="仿宋" w:eastAsia="仿宋" w:cs="仿宋_GB2312"/>
                <w:sz w:val="24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8:50-11:00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中药制剂分析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 w:cs="仿宋_GB2312"/>
                <w:sz w:val="24"/>
              </w:rPr>
              <w:t>307室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11:30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午餐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碧桂园凤凰酒店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13:30-13:40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选手检录、抽取工位号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药品食品</w:t>
            </w:r>
            <w:r>
              <w:rPr>
                <w:rFonts w:ascii="仿宋" w:hAnsi="仿宋" w:eastAsia="仿宋"/>
                <w:color w:val="auto"/>
                <w:sz w:val="24"/>
              </w:rPr>
              <w:t>机电工程楼</w:t>
            </w:r>
            <w:r>
              <w:rPr>
                <w:rFonts w:hint="eastAsia" w:ascii="仿宋" w:hAnsi="仿宋" w:eastAsia="仿宋" w:cs="仿宋_GB2312"/>
                <w:color w:val="auto"/>
                <w:sz w:val="24"/>
              </w:rPr>
              <w:t>50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_GB2312"/>
                <w:color w:val="auto"/>
                <w:sz w:val="24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13:40-14:00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中药调剂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药品食品</w:t>
            </w:r>
            <w:r>
              <w:rPr>
                <w:rFonts w:ascii="仿宋" w:hAnsi="仿宋" w:eastAsia="仿宋"/>
                <w:color w:val="auto"/>
                <w:sz w:val="24"/>
              </w:rPr>
              <w:t>机电工程楼</w:t>
            </w:r>
            <w:r>
              <w:rPr>
                <w:rFonts w:hint="eastAsia" w:ascii="仿宋" w:hAnsi="仿宋" w:eastAsia="仿宋" w:cs="仿宋_GB2312"/>
                <w:color w:val="auto"/>
                <w:sz w:val="24"/>
              </w:rPr>
              <w:t>406室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14:00-14:10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选手检录、抽取工位号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auto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药品食品</w:t>
            </w:r>
            <w:r>
              <w:rPr>
                <w:rFonts w:ascii="仿宋" w:hAnsi="仿宋" w:eastAsia="仿宋"/>
                <w:color w:val="auto"/>
                <w:sz w:val="24"/>
              </w:rPr>
              <w:t>机电工程楼</w:t>
            </w:r>
            <w:r>
              <w:rPr>
                <w:rFonts w:hint="eastAsia" w:ascii="仿宋" w:hAnsi="仿宋" w:eastAsia="仿宋" w:cs="仿宋_GB2312"/>
                <w:color w:val="auto"/>
                <w:sz w:val="24"/>
              </w:rPr>
              <w:t>50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_GB2312"/>
                <w:color w:val="auto"/>
                <w:sz w:val="24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14:10-14:40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中药炮制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 w:cs="仿宋_GB2312"/>
                <w:sz w:val="24"/>
              </w:rPr>
              <w:t>422室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14:40-15:00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参赛选手和指导教师在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手机上对赛项评价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/>
                <w:sz w:val="24"/>
              </w:rPr>
              <w:t>药品食品</w:t>
            </w:r>
            <w:r>
              <w:rPr>
                <w:rFonts w:ascii="仿宋" w:hAnsi="仿宋" w:eastAsia="仿宋"/>
                <w:sz w:val="24"/>
              </w:rPr>
              <w:t>机电工程楼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lang w:bidi="ar"/>
              </w:rPr>
              <w:t>501室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5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3</w:t>
            </w:r>
            <w:r>
              <w:rPr>
                <w:rFonts w:ascii="仿宋" w:hAnsi="仿宋" w:eastAsia="仿宋"/>
                <w:sz w:val="24"/>
              </w:rPr>
              <w:t>0-1</w:t>
            </w:r>
            <w:r>
              <w:rPr>
                <w:rFonts w:hint="eastAsia" w:ascii="仿宋" w:hAnsi="仿宋" w:eastAsia="仿宋"/>
                <w:sz w:val="24"/>
              </w:rPr>
              <w:t>6</w:t>
            </w:r>
            <w:r>
              <w:rPr>
                <w:rFonts w:ascii="仿宋" w:hAnsi="仿宋" w:eastAsia="仿宋"/>
                <w:sz w:val="24"/>
              </w:rPr>
              <w:t>:</w:t>
            </w:r>
            <w:r>
              <w:rPr>
                <w:rFonts w:hint="eastAsia" w:ascii="仿宋" w:hAnsi="仿宋" w:eastAsia="仿宋"/>
                <w:sz w:val="24"/>
              </w:rPr>
              <w:t>3</w:t>
            </w:r>
            <w:r>
              <w:rPr>
                <w:rFonts w:ascii="仿宋" w:hAnsi="仿宋" w:eastAsia="仿宋"/>
                <w:sz w:val="24"/>
              </w:rPr>
              <w:t>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闭幕式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图书馆三楼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17:30-18:30</w:t>
            </w:r>
          </w:p>
        </w:tc>
        <w:tc>
          <w:tcPr>
            <w:tcW w:w="39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晚餐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碧桂园凤凰酒店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4月29日</w:t>
            </w:r>
          </w:p>
        </w:tc>
        <w:tc>
          <w:tcPr>
            <w:tcW w:w="9021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12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返程</w:t>
            </w:r>
          </w:p>
        </w:tc>
      </w:tr>
    </w:tbl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六、竞赛赛卷</w:t>
      </w:r>
    </w:p>
    <w:p>
      <w:pPr>
        <w:spacing w:line="560" w:lineRule="exact"/>
        <w:ind w:firstLine="560" w:firstLineChars="20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1</w:t>
      </w:r>
      <w:r>
        <w:rPr>
          <w:rFonts w:hint="eastAsia" w:ascii="仿宋_GB2312" w:hAnsi="仿宋" w:eastAsia="仿宋_GB2312" w:cs="仿宋"/>
          <w:sz w:val="28"/>
          <w:szCs w:val="28"/>
          <w:lang w:val="zh-CN"/>
        </w:rPr>
        <w:t>.</w:t>
      </w:r>
      <w:r>
        <w:rPr>
          <w:rFonts w:hint="eastAsia" w:ascii="仿宋_GB2312" w:hAnsi="宋体" w:eastAsia="仿宋_GB2312" w:cs="Arial"/>
          <w:sz w:val="28"/>
          <w:szCs w:val="28"/>
        </w:rPr>
        <w:t xml:space="preserve"> </w:t>
      </w:r>
      <w:r>
        <w:rPr>
          <w:rFonts w:hint="eastAsia" w:ascii="仿宋_GB2312" w:hAnsi="宋体" w:eastAsia="仿宋_GB2312" w:cs="Arial"/>
          <w:sz w:val="28"/>
          <w:szCs w:val="28"/>
          <w:lang w:val="en-US" w:eastAsia="zh-CN"/>
        </w:rPr>
        <w:t>学生根据国赛题库进行训练</w:t>
      </w:r>
      <w:r>
        <w:rPr>
          <w:rFonts w:hint="eastAsia" w:ascii="仿宋_GB2312" w:hAnsi="宋体" w:eastAsia="仿宋_GB2312" w:cs="Arial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hint="eastAsia"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2</w:t>
      </w:r>
      <w:r>
        <w:rPr>
          <w:rFonts w:hint="eastAsia" w:ascii="仿宋_GB2312" w:hAnsi="仿宋" w:eastAsia="仿宋_GB2312" w:cs="仿宋"/>
          <w:sz w:val="28"/>
          <w:szCs w:val="28"/>
          <w:lang w:val="zh-CN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 w:cs="Arial"/>
          <w:sz w:val="28"/>
          <w:szCs w:val="28"/>
        </w:rPr>
        <w:t>正式比赛前，</w:t>
      </w:r>
      <w:r>
        <w:rPr>
          <w:rFonts w:ascii="仿宋_GB2312" w:hAnsi="宋体" w:eastAsia="仿宋_GB2312" w:cs="Arial"/>
          <w:sz w:val="28"/>
          <w:szCs w:val="28"/>
        </w:rPr>
        <w:t>专家工作组依据《全国职业院校技能大赛赛项赛题管理办法》</w:t>
      </w:r>
      <w:r>
        <w:rPr>
          <w:rFonts w:hint="eastAsia" w:ascii="仿宋_GB2312" w:hAnsi="宋体" w:eastAsia="仿宋_GB2312" w:cs="Arial"/>
          <w:sz w:val="28"/>
          <w:szCs w:val="28"/>
        </w:rPr>
        <w:t>拟定A、B两套赛卷，在监督组的监督下，于比赛前由裁判长抽取正式赛卷和备用赛卷。</w:t>
      </w: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七、竞赛规则</w:t>
      </w:r>
    </w:p>
    <w:p>
      <w:pPr>
        <w:pStyle w:val="2"/>
        <w:spacing w:line="580" w:lineRule="exact"/>
        <w:ind w:firstLine="640" w:firstLineChars="200"/>
        <w:jc w:val="both"/>
        <w:rPr>
          <w:rFonts w:hint="eastAsia" w:ascii="仿宋_GB2312" w:hAnsi="Times New Roman" w:eastAsia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kern w:val="2"/>
          <w:sz w:val="32"/>
          <w:szCs w:val="32"/>
        </w:rPr>
        <w:t>1.参赛对象为全区高职院校全日制在籍学生。本科院校举办的高职教育全日制在籍学生可报名参加比赛。五年制高职四、五年级学生可参加本次比赛。</w:t>
      </w:r>
    </w:p>
    <w:p>
      <w:pPr>
        <w:pStyle w:val="2"/>
        <w:spacing w:line="580" w:lineRule="exact"/>
        <w:ind w:firstLine="640" w:firstLineChars="200"/>
        <w:jc w:val="both"/>
        <w:rPr>
          <w:rFonts w:hint="eastAsia" w:ascii="仿宋_GB2312" w:hAnsi="Times New Roman" w:eastAsia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kern w:val="2"/>
          <w:sz w:val="32"/>
          <w:szCs w:val="32"/>
        </w:rPr>
        <w:t>2.参赛选手年龄须不超过25周岁。年龄计算的截止时间为2021年</w:t>
      </w:r>
      <w:r>
        <w:rPr>
          <w:rFonts w:hint="eastAsia" w:ascii="仿宋_GB2312" w:hAnsi="Times New Roman" w:eastAsia="仿宋_GB2312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月1日。</w:t>
      </w:r>
    </w:p>
    <w:p>
      <w:pPr>
        <w:pStyle w:val="2"/>
        <w:spacing w:line="580" w:lineRule="exact"/>
        <w:ind w:firstLine="640" w:firstLineChars="200"/>
        <w:jc w:val="both"/>
        <w:rPr>
          <w:rFonts w:hint="eastAsia" w:ascii="仿宋_GB2312" w:hAnsi="Times New Roman" w:eastAsia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kern w:val="2"/>
          <w:sz w:val="32"/>
          <w:szCs w:val="32"/>
        </w:rPr>
        <w:t>3.凡在往届全国职业院校技能大赛中获得一等奖的选手，不得再参加同一项目同一组别的比赛。</w:t>
      </w: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八、竞赛环境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按照国赛标准布置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）</w:t>
      </w: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九、技术规范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按照国赛标准执行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）</w:t>
      </w: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十一、成绩评定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按照国赛标准执行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）</w:t>
      </w: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十二、奖项设定</w:t>
      </w:r>
    </w:p>
    <w:p>
      <w:pPr>
        <w:pStyle w:val="2"/>
        <w:spacing w:line="580" w:lineRule="exact"/>
        <w:ind w:firstLine="640" w:firstLineChars="200"/>
        <w:jc w:val="both"/>
        <w:rPr>
          <w:rFonts w:hint="eastAsia" w:ascii="黑体" w:hAnsi="Times New Roman" w:eastAsia="黑体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kern w:val="2"/>
          <w:sz w:val="32"/>
          <w:szCs w:val="32"/>
        </w:rPr>
        <w:t>自治区</w:t>
      </w:r>
      <w:r>
        <w:rPr>
          <w:rFonts w:hint="eastAsia" w:ascii="仿宋_GB2312" w:hAnsi="Times New Roman" w:eastAsia="仿宋_GB2312"/>
          <w:kern w:val="2"/>
          <w:sz w:val="32"/>
          <w:szCs w:val="32"/>
          <w:lang w:val="en-US" w:eastAsia="zh-CN"/>
        </w:rPr>
        <w:t>中药传统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技能大赛设个人奖、</w:t>
      </w:r>
      <w:r>
        <w:rPr>
          <w:rFonts w:hint="eastAsia" w:ascii="仿宋_GB2312" w:hAnsi="Times New Roman" w:eastAsia="仿宋_GB2312"/>
          <w:kern w:val="2"/>
          <w:sz w:val="32"/>
          <w:szCs w:val="32"/>
          <w:lang w:val="en-US" w:eastAsia="zh-CN"/>
        </w:rPr>
        <w:t>组织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奖。比赛项目设一等奖、二等奖、三等奖，获奖比例分别占参赛选手数的10%、20%、30%左右。获一等奖选手的指导教师评定为优秀指导教师。</w:t>
      </w:r>
    </w:p>
    <w:p>
      <w:pPr>
        <w:snapToGrid w:val="0"/>
        <w:spacing w:line="540" w:lineRule="exact"/>
        <w:ind w:firstLine="602" w:firstLineChars="200"/>
        <w:rPr>
          <w:rFonts w:hint="eastAsia" w:ascii="Arial Narrow" w:hAnsi="Arial Narrow" w:eastAsia="仿宋_GB2312" w:cs="Arial"/>
          <w:b/>
          <w:bCs/>
          <w:sz w:val="30"/>
          <w:szCs w:val="30"/>
        </w:rPr>
      </w:pPr>
      <w:r>
        <w:rPr>
          <w:rFonts w:hint="eastAsia" w:ascii="Arial Narrow" w:hAnsi="Arial Narrow" w:eastAsia="仿宋_GB2312" w:cs="Arial"/>
          <w:b/>
          <w:bCs/>
          <w:sz w:val="30"/>
          <w:szCs w:val="30"/>
        </w:rPr>
        <w:t>十三、赛场预案</w:t>
      </w:r>
    </w:p>
    <w:p>
      <w:pPr>
        <w:snapToGrid w:val="0"/>
        <w:spacing w:line="54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对比赛过程中出现不可控情况，特别是涉及人身安全及对选手成绩可能产生影响的紧急情况，应急预案及对应的处理措施如下：</w:t>
      </w:r>
    </w:p>
    <w:p>
      <w:pPr>
        <w:snapToGrid w:val="0"/>
        <w:spacing w:line="54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（一）用电保障</w:t>
      </w:r>
    </w:p>
    <w:p>
      <w:pPr>
        <w:snapToGrid w:val="0"/>
        <w:spacing w:line="54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承办学校配备应急发电设备，比赛期间专人值班，确保用电万无一失。</w:t>
      </w:r>
    </w:p>
    <w:p>
      <w:pPr>
        <w:snapToGrid w:val="0"/>
        <w:spacing w:line="54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Cs/>
          <w:sz w:val="28"/>
          <w:szCs w:val="28"/>
        </w:rPr>
        <w:t>）备用竞赛工位及器具</w:t>
      </w:r>
    </w:p>
    <w:p>
      <w:pPr>
        <w:snapToGrid w:val="0"/>
        <w:spacing w:line="54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1.中药炮制场地建有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bCs/>
          <w:sz w:val="28"/>
          <w:szCs w:val="28"/>
        </w:rPr>
        <w:t>个备用工位，并备有充足的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设备</w:t>
      </w:r>
      <w:r>
        <w:rPr>
          <w:rFonts w:hint="eastAsia" w:ascii="仿宋_GB2312" w:eastAsia="仿宋_GB2312"/>
          <w:bCs/>
          <w:sz w:val="28"/>
          <w:szCs w:val="28"/>
        </w:rPr>
        <w:t>。</w:t>
      </w:r>
    </w:p>
    <w:p>
      <w:pPr>
        <w:snapToGrid w:val="0"/>
        <w:spacing w:line="54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2.中药调剂赛场，备有经校准的比赛用戥称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bCs/>
          <w:sz w:val="28"/>
          <w:szCs w:val="28"/>
        </w:rPr>
        <w:t>杆。选手可以使用自带戥称，也可以使用赛项执委会准备的戥称。</w:t>
      </w: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十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b/>
          <w:bCs/>
          <w:sz w:val="28"/>
          <w:szCs w:val="28"/>
        </w:rPr>
        <w:t>、竞赛观摩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bCs/>
          <w:sz w:val="28"/>
          <w:szCs w:val="28"/>
        </w:rPr>
        <w:t>.比赛期间，组织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比赛选手</w:t>
      </w:r>
      <w:r>
        <w:rPr>
          <w:rFonts w:hint="eastAsia" w:ascii="仿宋_GB2312" w:eastAsia="仿宋_GB2312"/>
          <w:bCs/>
          <w:sz w:val="28"/>
          <w:szCs w:val="28"/>
        </w:rPr>
        <w:t>、指导教师等参观承办校赛场以外的有关实训场所，展示学校专业建设与教学成果，让参观者真切体会职业教育实训条件与教学手段之间的内在联系。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bCs/>
          <w:sz w:val="28"/>
          <w:szCs w:val="28"/>
        </w:rPr>
        <w:t>.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>在实操现场专门设置竞赛观摩区，通过网络终端全程直播比赛。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3B7B4"/>
    <w:multiLevelType w:val="singleLevel"/>
    <w:tmpl w:val="2EB3B7B4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9727D"/>
    <w:rsid w:val="135075F0"/>
    <w:rsid w:val="49486395"/>
    <w:rsid w:val="60D70FA4"/>
    <w:rsid w:val="641C0EF4"/>
    <w:rsid w:val="7169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李坤</cp:lastModifiedBy>
  <dcterms:modified xsi:type="dcterms:W3CDTF">2021-04-20T03:36:58Z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